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17A" w14:textId="77777777" w:rsidR="007C6415" w:rsidRDefault="007C6415"/>
    <w:p w14:paraId="0CD59F09" w14:textId="77777777" w:rsidR="008D35B1" w:rsidRDefault="008D35B1"/>
    <w:p w14:paraId="72AF66F5" w14:textId="4FECD376" w:rsidR="008D35B1" w:rsidRPr="00611BC5" w:rsidRDefault="008D35B1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Meeting called to order:</w:t>
      </w:r>
      <w:r w:rsidRPr="00611BC5">
        <w:rPr>
          <w:rFonts w:ascii="Times New Roman" w:hAnsi="Times New Roman" w:cs="Times New Roman"/>
        </w:rPr>
        <w:t xml:space="preserve"> 6:30pm by Chairman Bob Fryling</w:t>
      </w:r>
    </w:p>
    <w:p w14:paraId="0510AE72" w14:textId="72E94999" w:rsidR="008D35B1" w:rsidRPr="00611BC5" w:rsidRDefault="008D35B1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Roll Call:</w:t>
      </w:r>
      <w:r w:rsidRPr="00611BC5">
        <w:rPr>
          <w:rFonts w:ascii="Times New Roman" w:hAnsi="Times New Roman" w:cs="Times New Roman"/>
        </w:rPr>
        <w:t xml:space="preserve"> Larry Brenner, Mark Chrusciel, Ron DeVries, Bob Fryling, Matt Miner, Deb Nardin, Jerry </w:t>
      </w:r>
      <w:proofErr w:type="gramStart"/>
      <w:r w:rsidRPr="00611BC5">
        <w:rPr>
          <w:rFonts w:ascii="Times New Roman" w:hAnsi="Times New Roman" w:cs="Times New Roman"/>
        </w:rPr>
        <w:t>Ross</w:t>
      </w:r>
      <w:proofErr w:type="gramEnd"/>
      <w:r w:rsidRPr="00611BC5">
        <w:rPr>
          <w:rFonts w:ascii="Times New Roman" w:hAnsi="Times New Roman" w:cs="Times New Roman"/>
        </w:rPr>
        <w:t xml:space="preserve"> and Township Planner Rebecca Harvey were all present.</w:t>
      </w:r>
    </w:p>
    <w:p w14:paraId="77EBC6D2" w14:textId="4C59A621" w:rsidR="008D35B1" w:rsidRPr="00611BC5" w:rsidRDefault="008D35B1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Approval of minutes:</w:t>
      </w:r>
      <w:r w:rsidRPr="00611BC5">
        <w:rPr>
          <w:rFonts w:ascii="Times New Roman" w:hAnsi="Times New Roman" w:cs="Times New Roman"/>
        </w:rPr>
        <w:t xml:space="preserve"> Motion to approve the minutes</w:t>
      </w:r>
      <w:r w:rsidR="004C20FF" w:rsidRPr="00611BC5">
        <w:rPr>
          <w:rFonts w:ascii="Times New Roman" w:hAnsi="Times New Roman" w:cs="Times New Roman"/>
        </w:rPr>
        <w:t xml:space="preserve"> from 6/14/23 meeting</w:t>
      </w:r>
      <w:r w:rsidRPr="00611BC5">
        <w:rPr>
          <w:rFonts w:ascii="Times New Roman" w:hAnsi="Times New Roman" w:cs="Times New Roman"/>
        </w:rPr>
        <w:t xml:space="preserve"> by</w:t>
      </w:r>
      <w:r w:rsidR="004C20FF" w:rsidRPr="00611BC5">
        <w:rPr>
          <w:rFonts w:ascii="Times New Roman" w:hAnsi="Times New Roman" w:cs="Times New Roman"/>
        </w:rPr>
        <w:t xml:space="preserve"> Devries, 2</w:t>
      </w:r>
      <w:r w:rsidR="004C20FF" w:rsidRPr="00611BC5">
        <w:rPr>
          <w:rFonts w:ascii="Times New Roman" w:hAnsi="Times New Roman" w:cs="Times New Roman"/>
          <w:vertAlign w:val="superscript"/>
        </w:rPr>
        <w:t>nd</w:t>
      </w:r>
      <w:r w:rsidR="004C20FF" w:rsidRPr="00611BC5">
        <w:rPr>
          <w:rFonts w:ascii="Times New Roman" w:hAnsi="Times New Roman" w:cs="Times New Roman"/>
        </w:rPr>
        <w:t xml:space="preserve"> by Nardin, All Aye, motion passed. </w:t>
      </w:r>
    </w:p>
    <w:p w14:paraId="79B519A1" w14:textId="0E603550" w:rsidR="004C20FF" w:rsidRPr="00611BC5" w:rsidRDefault="004C20FF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Approval of agenda:</w:t>
      </w:r>
      <w:r w:rsidRPr="00611BC5">
        <w:rPr>
          <w:rFonts w:ascii="Times New Roman" w:hAnsi="Times New Roman" w:cs="Times New Roman"/>
        </w:rPr>
        <w:t xml:space="preserve"> Motion to approve the agenda for 7-12-23 meeting by Chrusciel, 2</w:t>
      </w:r>
      <w:r w:rsidRPr="00611BC5">
        <w:rPr>
          <w:rFonts w:ascii="Times New Roman" w:hAnsi="Times New Roman" w:cs="Times New Roman"/>
          <w:vertAlign w:val="superscript"/>
        </w:rPr>
        <w:t>nd</w:t>
      </w:r>
      <w:r w:rsidRPr="00611BC5">
        <w:rPr>
          <w:rFonts w:ascii="Times New Roman" w:hAnsi="Times New Roman" w:cs="Times New Roman"/>
        </w:rPr>
        <w:t xml:space="preserve"> by Ross. All Aye, motion passed. </w:t>
      </w:r>
    </w:p>
    <w:p w14:paraId="4D7F2E3A" w14:textId="06FA7221" w:rsidR="00611BC5" w:rsidRPr="00611BC5" w:rsidRDefault="00611BC5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Public Comment:</w:t>
      </w:r>
    </w:p>
    <w:p w14:paraId="107A4E68" w14:textId="37A14FD7" w:rsidR="004C20FF" w:rsidRPr="00611BC5" w:rsidRDefault="004C20FF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Matters pertaining to the public:</w:t>
      </w:r>
      <w:r w:rsidRPr="00611BC5">
        <w:rPr>
          <w:rFonts w:ascii="Times New Roman" w:hAnsi="Times New Roman" w:cs="Times New Roman"/>
        </w:rPr>
        <w:t xml:space="preserve"> </w:t>
      </w:r>
      <w:proofErr w:type="gramStart"/>
      <w:r w:rsidRPr="00611BC5">
        <w:rPr>
          <w:rFonts w:ascii="Times New Roman" w:hAnsi="Times New Roman" w:cs="Times New Roman"/>
        </w:rPr>
        <w:t>None</w:t>
      </w:r>
      <w:proofErr w:type="gramEnd"/>
    </w:p>
    <w:p w14:paraId="5F992A80" w14:textId="5A44112C" w:rsidR="004C20FF" w:rsidRPr="00611BC5" w:rsidRDefault="004C20FF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Old Business:</w:t>
      </w:r>
    </w:p>
    <w:p w14:paraId="689ACBA5" w14:textId="6BC4A6CE" w:rsidR="0063419F" w:rsidRPr="00611BC5" w:rsidRDefault="0063419F" w:rsidP="006341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Discussion- Special Use Permit Application for an RV Park, by T&amp;M Partners at 1062 129</w:t>
      </w:r>
      <w:r w:rsidRPr="00611BC5">
        <w:rPr>
          <w:rFonts w:ascii="Times New Roman" w:hAnsi="Times New Roman" w:cs="Times New Roman"/>
          <w:vertAlign w:val="superscript"/>
        </w:rPr>
        <w:t>th</w:t>
      </w:r>
      <w:r w:rsidRPr="00611BC5">
        <w:rPr>
          <w:rFonts w:ascii="Times New Roman" w:hAnsi="Times New Roman" w:cs="Times New Roman"/>
        </w:rPr>
        <w:t xml:space="preserve"> Ave, parcel #30-024-019-030-00. </w:t>
      </w:r>
      <w:r w:rsidRPr="00611BC5">
        <w:rPr>
          <w:rFonts w:ascii="Times New Roman" w:hAnsi="Times New Roman" w:cs="Times New Roman"/>
        </w:rPr>
        <w:tab/>
      </w:r>
    </w:p>
    <w:p w14:paraId="0E283063" w14:textId="107E7ADF" w:rsidR="0063419F" w:rsidRPr="00611BC5" w:rsidRDefault="0063419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Discussion-Miner reported the applicant had submitted revised material past the deadline to make it on the July agenda.</w:t>
      </w:r>
    </w:p>
    <w:p w14:paraId="0B3B2D0B" w14:textId="431D970D" w:rsidR="0063419F" w:rsidRPr="00611BC5" w:rsidRDefault="0063419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Planners report</w:t>
      </w:r>
      <w:r w:rsidR="00611BC5">
        <w:rPr>
          <w:rFonts w:ascii="Times New Roman" w:hAnsi="Times New Roman" w:cs="Times New Roman"/>
        </w:rPr>
        <w:t>-none</w:t>
      </w:r>
    </w:p>
    <w:p w14:paraId="003FA951" w14:textId="340298A3" w:rsidR="0063419F" w:rsidRPr="00611BC5" w:rsidRDefault="0063419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Miner made a motion to table this application, support from DeVries. All Aye</w:t>
      </w:r>
    </w:p>
    <w:p w14:paraId="220FB5C3" w14:textId="1736BAC1" w:rsidR="0063419F" w:rsidRPr="00611BC5" w:rsidRDefault="0063419F" w:rsidP="006341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Discussion- Special Use Permit Application for a private road by Fred “Ross” Williams at 750</w:t>
      </w:r>
      <w:r w:rsidR="009E6268" w:rsidRPr="00611BC5">
        <w:rPr>
          <w:rFonts w:ascii="Times New Roman" w:hAnsi="Times New Roman" w:cs="Times New Roman"/>
        </w:rPr>
        <w:t xml:space="preserve"> 129</w:t>
      </w:r>
      <w:r w:rsidR="009E6268" w:rsidRPr="00611BC5">
        <w:rPr>
          <w:rFonts w:ascii="Times New Roman" w:hAnsi="Times New Roman" w:cs="Times New Roman"/>
          <w:vertAlign w:val="superscript"/>
        </w:rPr>
        <w:t>th</w:t>
      </w:r>
      <w:r w:rsidR="009E6268" w:rsidRPr="00611BC5">
        <w:rPr>
          <w:rFonts w:ascii="Times New Roman" w:hAnsi="Times New Roman" w:cs="Times New Roman"/>
        </w:rPr>
        <w:t xml:space="preserve"> Ave, parcel #03-024-021-017-00</w:t>
      </w:r>
    </w:p>
    <w:p w14:paraId="11735982" w14:textId="6DFFA5BD" w:rsidR="009E6268" w:rsidRPr="00611BC5" w:rsidRDefault="005953CF" w:rsidP="009E626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Neither </w:t>
      </w:r>
      <w:r w:rsidR="009E6268" w:rsidRPr="00611BC5">
        <w:rPr>
          <w:rFonts w:ascii="Times New Roman" w:hAnsi="Times New Roman" w:cs="Times New Roman"/>
        </w:rPr>
        <w:t xml:space="preserve">Mr. Williams </w:t>
      </w:r>
      <w:r w:rsidR="00FC0E62" w:rsidRPr="00611BC5">
        <w:rPr>
          <w:rFonts w:ascii="Times New Roman" w:hAnsi="Times New Roman" w:cs="Times New Roman"/>
        </w:rPr>
        <w:t>nor</w:t>
      </w:r>
      <w:r w:rsidR="009E6268" w:rsidRPr="00611BC5">
        <w:rPr>
          <w:rFonts w:ascii="Times New Roman" w:hAnsi="Times New Roman" w:cs="Times New Roman"/>
        </w:rPr>
        <w:t xml:space="preserve"> anyone on his behalf were present. Miner said he </w:t>
      </w:r>
      <w:r w:rsidR="00504AEB" w:rsidRPr="00611BC5">
        <w:rPr>
          <w:rFonts w:ascii="Times New Roman" w:hAnsi="Times New Roman" w:cs="Times New Roman"/>
        </w:rPr>
        <w:t xml:space="preserve">emailed Jason Derry at PCI and let him know </w:t>
      </w:r>
      <w:r w:rsidR="00FC0E62">
        <w:rPr>
          <w:rFonts w:ascii="Times New Roman" w:hAnsi="Times New Roman" w:cs="Times New Roman"/>
        </w:rPr>
        <w:t>we</w:t>
      </w:r>
      <w:r w:rsidR="00504AEB" w:rsidRPr="00611BC5">
        <w:rPr>
          <w:rFonts w:ascii="Times New Roman" w:hAnsi="Times New Roman" w:cs="Times New Roman"/>
        </w:rPr>
        <w:t xml:space="preserve"> planned on this application being on the agenda for the July 12</w:t>
      </w:r>
      <w:r w:rsidR="00504AEB" w:rsidRPr="00611BC5">
        <w:rPr>
          <w:rFonts w:ascii="Times New Roman" w:hAnsi="Times New Roman" w:cs="Times New Roman"/>
          <w:vertAlign w:val="superscript"/>
        </w:rPr>
        <w:t>th</w:t>
      </w:r>
      <w:r w:rsidR="00504AEB" w:rsidRPr="00611BC5">
        <w:rPr>
          <w:rFonts w:ascii="Times New Roman" w:hAnsi="Times New Roman" w:cs="Times New Roman"/>
        </w:rPr>
        <w:t xml:space="preserve"> meeting. </w:t>
      </w:r>
    </w:p>
    <w:p w14:paraId="5BF45A89" w14:textId="3C964496" w:rsidR="00504AEB" w:rsidRPr="00611BC5" w:rsidRDefault="00504AEB" w:rsidP="00504A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Planners Report: Rebecca Harvey went through her report</w:t>
      </w:r>
      <w:r w:rsidR="00267BAC">
        <w:rPr>
          <w:rFonts w:ascii="Times New Roman" w:hAnsi="Times New Roman" w:cs="Times New Roman"/>
        </w:rPr>
        <w:t>, no</w:t>
      </w:r>
      <w:r w:rsidRPr="00611BC5">
        <w:rPr>
          <w:rFonts w:ascii="Times New Roman" w:hAnsi="Times New Roman" w:cs="Times New Roman"/>
        </w:rPr>
        <w:t>ting the following items from the site plan revision</w:t>
      </w:r>
      <w:r w:rsidR="00267BAC">
        <w:rPr>
          <w:rFonts w:ascii="Times New Roman" w:hAnsi="Times New Roman" w:cs="Times New Roman"/>
        </w:rPr>
        <w:t>,</w:t>
      </w:r>
      <w:r w:rsidRPr="00611BC5">
        <w:rPr>
          <w:rFonts w:ascii="Times New Roman" w:hAnsi="Times New Roman" w:cs="Times New Roman"/>
        </w:rPr>
        <w:t xml:space="preserve"> dated 5/31/23.</w:t>
      </w:r>
    </w:p>
    <w:p w14:paraId="5D025290" w14:textId="2D972529" w:rsidR="00504AEB" w:rsidRPr="00611BC5" w:rsidRDefault="00504AEB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All existing buildings and improvements, including </w:t>
      </w:r>
      <w:r w:rsidR="00C751E7" w:rsidRPr="00611BC5">
        <w:rPr>
          <w:rFonts w:ascii="Times New Roman" w:hAnsi="Times New Roman" w:cs="Times New Roman"/>
        </w:rPr>
        <w:t>setbacks</w:t>
      </w:r>
      <w:r w:rsidRPr="00611BC5">
        <w:rPr>
          <w:rFonts w:ascii="Times New Roman" w:hAnsi="Times New Roman" w:cs="Times New Roman"/>
        </w:rPr>
        <w:t xml:space="preserve"> from proposed property lines on pro</w:t>
      </w:r>
      <w:r w:rsidR="00CA5ED2" w:rsidRPr="00611BC5">
        <w:rPr>
          <w:rFonts w:ascii="Times New Roman" w:hAnsi="Times New Roman" w:cs="Times New Roman"/>
        </w:rPr>
        <w:t>posed Parcel #1 are required to be shown on the site plan.</w:t>
      </w:r>
    </w:p>
    <w:p w14:paraId="52DC9858" w14:textId="3EA3BC13" w:rsidR="00CA5ED2" w:rsidRPr="00611BC5" w:rsidRDefault="00CA5ED2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Existing buildings within 100 feet of the parent parcel </w:t>
      </w:r>
      <w:r w:rsidR="00C751E7" w:rsidRPr="00611BC5">
        <w:rPr>
          <w:rFonts w:ascii="Times New Roman" w:hAnsi="Times New Roman" w:cs="Times New Roman"/>
        </w:rPr>
        <w:t xml:space="preserve">are required to </w:t>
      </w:r>
      <w:r w:rsidRPr="00611BC5">
        <w:rPr>
          <w:rFonts w:ascii="Times New Roman" w:hAnsi="Times New Roman" w:cs="Times New Roman"/>
        </w:rPr>
        <w:t>be shown on the site plan.</w:t>
      </w:r>
    </w:p>
    <w:p w14:paraId="22927AD5" w14:textId="39AF28FD" w:rsidR="00CA5ED2" w:rsidRPr="00611BC5" w:rsidRDefault="00CA5ED2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An extension of the proposed private road </w:t>
      </w:r>
      <w:proofErr w:type="gramStart"/>
      <w:r w:rsidRPr="00611BC5">
        <w:rPr>
          <w:rFonts w:ascii="Times New Roman" w:hAnsi="Times New Roman" w:cs="Times New Roman"/>
        </w:rPr>
        <w:t>so as to</w:t>
      </w:r>
      <w:proofErr w:type="gramEnd"/>
      <w:r w:rsidRPr="00611BC5">
        <w:rPr>
          <w:rFonts w:ascii="Times New Roman" w:hAnsi="Times New Roman" w:cs="Times New Roman"/>
        </w:rPr>
        <w:t xml:space="preserve"> provide the requisite 500 ft frontage for proposed Parcel #1</w:t>
      </w:r>
    </w:p>
    <w:p w14:paraId="7A444347" w14:textId="1490E3BA" w:rsidR="00CA5ED2" w:rsidRPr="00611BC5" w:rsidRDefault="00CA5ED2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A Maintenance agreement in compliance with section 3.39 needs to be provided.</w:t>
      </w:r>
    </w:p>
    <w:p w14:paraId="7A0E137C" w14:textId="49892057" w:rsidR="00CA5ED2" w:rsidRPr="00611BC5" w:rsidRDefault="00CA5ED2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A permit (or approval) from MDOT for the connection of the private road to 129</w:t>
      </w:r>
      <w:r w:rsidRPr="00611BC5">
        <w:rPr>
          <w:rFonts w:ascii="Times New Roman" w:hAnsi="Times New Roman" w:cs="Times New Roman"/>
          <w:vertAlign w:val="superscript"/>
        </w:rPr>
        <w:t>th</w:t>
      </w:r>
      <w:r w:rsidRPr="00611BC5">
        <w:rPr>
          <w:rFonts w:ascii="Times New Roman" w:hAnsi="Times New Roman" w:cs="Times New Roman"/>
        </w:rPr>
        <w:t xml:space="preserve"> </w:t>
      </w:r>
      <w:r w:rsidR="008223F5" w:rsidRPr="00611BC5">
        <w:rPr>
          <w:rFonts w:ascii="Times New Roman" w:hAnsi="Times New Roman" w:cs="Times New Roman"/>
        </w:rPr>
        <w:t>Ave</w:t>
      </w:r>
      <w:r w:rsidRPr="00611BC5">
        <w:rPr>
          <w:rFonts w:ascii="Times New Roman" w:hAnsi="Times New Roman" w:cs="Times New Roman"/>
        </w:rPr>
        <w:t xml:space="preserve"> (M-179) in compliance with section 3.39 d) 6).</w:t>
      </w:r>
    </w:p>
    <w:p w14:paraId="292E919A" w14:textId="5D449861" w:rsidR="00CA5ED2" w:rsidRPr="00611BC5" w:rsidRDefault="00CA5ED2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An Indemnification Agreement in compliance with Section 3.39 d) 7).</w:t>
      </w:r>
    </w:p>
    <w:p w14:paraId="5CF28131" w14:textId="61C5D14F" w:rsidR="00CA5ED2" w:rsidRPr="00611BC5" w:rsidRDefault="00CA5ED2" w:rsidP="00504AE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Township Engineer review/approval. </w:t>
      </w:r>
    </w:p>
    <w:p w14:paraId="133ED80F" w14:textId="1A1F805C" w:rsidR="00504AEB" w:rsidRPr="00611BC5" w:rsidRDefault="00C751E7" w:rsidP="00504A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After discussion among the Planning Commission Members, </w:t>
      </w:r>
      <w:r w:rsidR="008223F5" w:rsidRPr="00611BC5">
        <w:rPr>
          <w:rFonts w:ascii="Times New Roman" w:hAnsi="Times New Roman" w:cs="Times New Roman"/>
        </w:rPr>
        <w:t xml:space="preserve">Commissioner </w:t>
      </w:r>
      <w:proofErr w:type="spellStart"/>
      <w:r w:rsidR="008223F5" w:rsidRPr="00611BC5">
        <w:rPr>
          <w:rFonts w:ascii="Times New Roman" w:hAnsi="Times New Roman" w:cs="Times New Roman"/>
        </w:rPr>
        <w:t>Crusciel</w:t>
      </w:r>
      <w:proofErr w:type="spellEnd"/>
      <w:r w:rsidRPr="00611BC5">
        <w:rPr>
          <w:rFonts w:ascii="Times New Roman" w:hAnsi="Times New Roman" w:cs="Times New Roman"/>
        </w:rPr>
        <w:t xml:space="preserve"> made a motion </w:t>
      </w:r>
      <w:r w:rsidR="00EF37EA">
        <w:rPr>
          <w:rFonts w:ascii="Times New Roman" w:hAnsi="Times New Roman" w:cs="Times New Roman"/>
        </w:rPr>
        <w:t>to recommend the Wayland Township Board</w:t>
      </w:r>
      <w:r w:rsidRPr="00611BC5">
        <w:rPr>
          <w:rFonts w:ascii="Times New Roman" w:hAnsi="Times New Roman" w:cs="Times New Roman"/>
        </w:rPr>
        <w:t xml:space="preserve"> deny the Special Use Permit Application by Fred “Ross” Williams based on the following items.</w:t>
      </w:r>
      <w:r w:rsidR="008223F5" w:rsidRPr="00611BC5">
        <w:rPr>
          <w:rFonts w:ascii="Times New Roman" w:hAnsi="Times New Roman" w:cs="Times New Roman"/>
        </w:rPr>
        <w:t xml:space="preserve"> Supported by DeVries.</w:t>
      </w:r>
    </w:p>
    <w:p w14:paraId="10E4633C" w14:textId="2C1D545E" w:rsidR="00C751E7" w:rsidRPr="00611BC5" w:rsidRDefault="00C751E7" w:rsidP="00C751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The site plan does not show parcel #1 to have any frontage on the proposed private road as required by</w:t>
      </w:r>
      <w:r w:rsidR="008223F5" w:rsidRPr="00611BC5">
        <w:rPr>
          <w:rFonts w:ascii="Times New Roman" w:hAnsi="Times New Roman" w:cs="Times New Roman"/>
        </w:rPr>
        <w:t xml:space="preserve"> the zoning</w:t>
      </w:r>
      <w:r w:rsidRPr="00611BC5">
        <w:rPr>
          <w:rFonts w:ascii="Times New Roman" w:hAnsi="Times New Roman" w:cs="Times New Roman"/>
        </w:rPr>
        <w:t xml:space="preserve"> </w:t>
      </w:r>
      <w:r w:rsidR="008223F5" w:rsidRPr="00611BC5">
        <w:rPr>
          <w:rFonts w:ascii="Times New Roman" w:hAnsi="Times New Roman" w:cs="Times New Roman"/>
        </w:rPr>
        <w:t>ordinance</w:t>
      </w:r>
      <w:r w:rsidRPr="00611BC5">
        <w:rPr>
          <w:rFonts w:ascii="Times New Roman" w:hAnsi="Times New Roman" w:cs="Times New Roman"/>
        </w:rPr>
        <w:t xml:space="preserve">, section </w:t>
      </w:r>
      <w:proofErr w:type="gramStart"/>
      <w:r w:rsidRPr="00611BC5">
        <w:rPr>
          <w:rFonts w:ascii="Times New Roman" w:hAnsi="Times New Roman" w:cs="Times New Roman"/>
        </w:rPr>
        <w:t>3.39</w:t>
      </w:r>
      <w:proofErr w:type="gramEnd"/>
    </w:p>
    <w:p w14:paraId="40705574" w14:textId="18341A43" w:rsidR="00C751E7" w:rsidRPr="00611BC5" w:rsidRDefault="008223F5" w:rsidP="00C751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The site plan does not show compliance for the setback for the neighboring dwelling to the east.</w:t>
      </w:r>
    </w:p>
    <w:p w14:paraId="34B06765" w14:textId="3486FA34" w:rsidR="008223F5" w:rsidRPr="00611BC5" w:rsidRDefault="008223F5" w:rsidP="00C751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lastRenderedPageBreak/>
        <w:t xml:space="preserve">The site plan does not show compliance with </w:t>
      </w:r>
      <w:proofErr w:type="gramStart"/>
      <w:r w:rsidRPr="00611BC5">
        <w:rPr>
          <w:rFonts w:ascii="Times New Roman" w:hAnsi="Times New Roman" w:cs="Times New Roman"/>
        </w:rPr>
        <w:t>50</w:t>
      </w:r>
      <w:proofErr w:type="gramEnd"/>
      <w:r w:rsidRPr="00611BC5">
        <w:rPr>
          <w:rFonts w:ascii="Times New Roman" w:hAnsi="Times New Roman" w:cs="Times New Roman"/>
        </w:rPr>
        <w:t>’ setback requirement for existing buildings</w:t>
      </w:r>
      <w:r w:rsidR="00353FE0">
        <w:rPr>
          <w:rFonts w:ascii="Times New Roman" w:hAnsi="Times New Roman" w:cs="Times New Roman"/>
        </w:rPr>
        <w:t>.</w:t>
      </w:r>
    </w:p>
    <w:p w14:paraId="59E9EFCD" w14:textId="5D6BE587" w:rsidR="008223F5" w:rsidRPr="00611BC5" w:rsidRDefault="008223F5" w:rsidP="00C751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gramStart"/>
      <w:r w:rsidRPr="00611BC5">
        <w:rPr>
          <w:rFonts w:ascii="Times New Roman" w:hAnsi="Times New Roman" w:cs="Times New Roman"/>
        </w:rPr>
        <w:t>A MDOT</w:t>
      </w:r>
      <w:proofErr w:type="gramEnd"/>
      <w:r w:rsidRPr="00611BC5">
        <w:rPr>
          <w:rFonts w:ascii="Times New Roman" w:hAnsi="Times New Roman" w:cs="Times New Roman"/>
        </w:rPr>
        <w:t xml:space="preserve"> connection permit has not been provided.</w:t>
      </w:r>
    </w:p>
    <w:p w14:paraId="256DD452" w14:textId="3C06DFDE" w:rsidR="008223F5" w:rsidRPr="00611BC5" w:rsidRDefault="008223F5" w:rsidP="00C751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A Maintenance agreement has not been provided.</w:t>
      </w:r>
    </w:p>
    <w:p w14:paraId="0242B432" w14:textId="60722DDD" w:rsidR="008223F5" w:rsidRPr="00611BC5" w:rsidRDefault="008223F5" w:rsidP="00C751E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An Indemnification agreement has not been provided. </w:t>
      </w:r>
    </w:p>
    <w:p w14:paraId="7C38B11D" w14:textId="4ECC4BB7" w:rsidR="008223F5" w:rsidRPr="00611BC5" w:rsidRDefault="008223F5" w:rsidP="008223F5">
      <w:pPr>
        <w:ind w:left="2160"/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Roll call vote: Brenner-yes, Chrusciel-yes, DeVries-yes, Fryling-no, Miner-Yes, Nardin-yes, Ross-Yes.  Motion </w:t>
      </w:r>
      <w:r w:rsidR="00611BC5" w:rsidRPr="00611BC5">
        <w:rPr>
          <w:rFonts w:ascii="Times New Roman" w:hAnsi="Times New Roman" w:cs="Times New Roman"/>
        </w:rPr>
        <w:t xml:space="preserve">carries. </w:t>
      </w:r>
    </w:p>
    <w:p w14:paraId="328D0A1E" w14:textId="60AE18D4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New Business: </w:t>
      </w:r>
      <w:r w:rsidRPr="00611BC5">
        <w:rPr>
          <w:rFonts w:ascii="Times New Roman" w:hAnsi="Times New Roman" w:cs="Times New Roman"/>
        </w:rPr>
        <w:t>None</w:t>
      </w:r>
    </w:p>
    <w:p w14:paraId="735C746D" w14:textId="0ADC564E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Public Comment: </w:t>
      </w:r>
      <w:r w:rsidRPr="00611BC5">
        <w:rPr>
          <w:rFonts w:ascii="Times New Roman" w:hAnsi="Times New Roman" w:cs="Times New Roman"/>
        </w:rPr>
        <w:t>None</w:t>
      </w:r>
    </w:p>
    <w:p w14:paraId="6F87CB1A" w14:textId="77CB85F6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Business Section:</w:t>
      </w:r>
      <w:r w:rsidRPr="00611BC5">
        <w:rPr>
          <w:rFonts w:ascii="Times New Roman" w:hAnsi="Times New Roman" w:cs="Times New Roman"/>
        </w:rPr>
        <w:t xml:space="preserve"> </w:t>
      </w:r>
    </w:p>
    <w:p w14:paraId="6EB6E106" w14:textId="071276EC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Committee and Special Reports:</w:t>
      </w:r>
    </w:p>
    <w:p w14:paraId="54BF5288" w14:textId="14E0F0CD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Communications: </w:t>
      </w:r>
      <w:r w:rsidRPr="00611BC5">
        <w:rPr>
          <w:rFonts w:ascii="Times New Roman" w:hAnsi="Times New Roman" w:cs="Times New Roman"/>
        </w:rPr>
        <w:t xml:space="preserve">Miner gave an update from the Township Board Meeting on 7/10/23 and let the other members know that </w:t>
      </w:r>
      <w:r w:rsidRPr="00611BC5">
        <w:rPr>
          <w:rFonts w:ascii="Times New Roman" w:hAnsi="Times New Roman" w:cs="Times New Roman"/>
          <w:bCs/>
        </w:rPr>
        <w:t xml:space="preserve">Apex Clean Energy has submitted a Text Amendment application for Solar Energy Systems.  Awaiting material and application fee before putting on the agenda for August or September.  The first meeting will be the public hearing.  </w:t>
      </w:r>
    </w:p>
    <w:p w14:paraId="49B9BF80" w14:textId="71B60C30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Adjournment: </w:t>
      </w:r>
      <w:r w:rsidRPr="00611BC5">
        <w:rPr>
          <w:rFonts w:ascii="Times New Roman" w:hAnsi="Times New Roman" w:cs="Times New Roman"/>
        </w:rPr>
        <w:t xml:space="preserve">A motion was made by Commissioner DeVries to </w:t>
      </w:r>
      <w:proofErr w:type="spellStart"/>
      <w:r w:rsidRPr="00611BC5">
        <w:rPr>
          <w:rFonts w:ascii="Times New Roman" w:hAnsi="Times New Roman" w:cs="Times New Roman"/>
        </w:rPr>
        <w:t>adjorn</w:t>
      </w:r>
      <w:proofErr w:type="spellEnd"/>
      <w:r w:rsidRPr="00611BC5">
        <w:rPr>
          <w:rFonts w:ascii="Times New Roman" w:hAnsi="Times New Roman" w:cs="Times New Roman"/>
        </w:rPr>
        <w:t xml:space="preserve"> with a 2</w:t>
      </w:r>
      <w:r w:rsidRPr="00611BC5">
        <w:rPr>
          <w:rFonts w:ascii="Times New Roman" w:hAnsi="Times New Roman" w:cs="Times New Roman"/>
          <w:vertAlign w:val="superscript"/>
        </w:rPr>
        <w:t>nd</w:t>
      </w:r>
      <w:r w:rsidRPr="00611BC5">
        <w:rPr>
          <w:rFonts w:ascii="Times New Roman" w:hAnsi="Times New Roman" w:cs="Times New Roman"/>
        </w:rPr>
        <w:t xml:space="preserve"> by Commissioner Chrusciel. All </w:t>
      </w:r>
      <w:proofErr w:type="gramStart"/>
      <w:r w:rsidRPr="00611BC5">
        <w:rPr>
          <w:rFonts w:ascii="Times New Roman" w:hAnsi="Times New Roman" w:cs="Times New Roman"/>
        </w:rPr>
        <w:t>aye</w:t>
      </w:r>
      <w:proofErr w:type="gramEnd"/>
      <w:r w:rsidRPr="00611BC5">
        <w:rPr>
          <w:rFonts w:ascii="Times New Roman" w:hAnsi="Times New Roman" w:cs="Times New Roman"/>
        </w:rPr>
        <w:t xml:space="preserve">. Meeting adjourned at 7:46pm. </w:t>
      </w:r>
    </w:p>
    <w:p w14:paraId="6F3CCA12" w14:textId="77777777" w:rsidR="00611BC5" w:rsidRPr="00611BC5" w:rsidRDefault="00611BC5" w:rsidP="00611BC5">
      <w:pPr>
        <w:rPr>
          <w:rFonts w:ascii="Times New Roman" w:hAnsi="Times New Roman" w:cs="Times New Roman"/>
        </w:rPr>
      </w:pPr>
    </w:p>
    <w:sectPr w:rsidR="00611BC5" w:rsidRPr="00611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AE13" w14:textId="77777777" w:rsidR="006B4F0F" w:rsidRDefault="006B4F0F" w:rsidP="008D35B1">
      <w:pPr>
        <w:spacing w:after="0" w:line="240" w:lineRule="auto"/>
      </w:pPr>
      <w:r>
        <w:separator/>
      </w:r>
    </w:p>
  </w:endnote>
  <w:endnote w:type="continuationSeparator" w:id="0">
    <w:p w14:paraId="10158F8A" w14:textId="77777777" w:rsidR="006B4F0F" w:rsidRDefault="006B4F0F" w:rsidP="008D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6259" w14:textId="77777777" w:rsidR="006B4F0F" w:rsidRDefault="006B4F0F" w:rsidP="008D35B1">
      <w:pPr>
        <w:spacing w:after="0" w:line="240" w:lineRule="auto"/>
      </w:pPr>
      <w:r>
        <w:separator/>
      </w:r>
    </w:p>
  </w:footnote>
  <w:footnote w:type="continuationSeparator" w:id="0">
    <w:p w14:paraId="405221B3" w14:textId="77777777" w:rsidR="006B4F0F" w:rsidRDefault="006B4F0F" w:rsidP="008D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DA37" w14:textId="74D2E891" w:rsidR="008D35B1" w:rsidRPr="008D35B1" w:rsidRDefault="008D35B1" w:rsidP="008D35B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D35B1">
      <w:rPr>
        <w:rFonts w:ascii="Times New Roman" w:hAnsi="Times New Roman" w:cs="Times New Roman"/>
        <w:b/>
        <w:bCs/>
        <w:sz w:val="24"/>
        <w:szCs w:val="24"/>
      </w:rPr>
      <w:t>WAYLAND TOWNSHIP PLANNING COMMISSION</w:t>
    </w:r>
  </w:p>
  <w:p w14:paraId="250BE647" w14:textId="25064F99" w:rsidR="008D35B1" w:rsidRPr="008D35B1" w:rsidRDefault="008D35B1" w:rsidP="008D35B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D35B1">
      <w:rPr>
        <w:rFonts w:ascii="Times New Roman" w:hAnsi="Times New Roman" w:cs="Times New Roman"/>
        <w:b/>
        <w:bCs/>
        <w:sz w:val="24"/>
        <w:szCs w:val="24"/>
      </w:rPr>
      <w:t>MINUTES FOR JULY 12</w:t>
    </w:r>
    <w:r w:rsidRPr="008D35B1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Pr="008D35B1">
      <w:rPr>
        <w:rFonts w:ascii="Times New Roman" w:hAnsi="Times New Roman" w:cs="Times New Roman"/>
        <w:b/>
        <w:bCs/>
        <w:sz w:val="24"/>
        <w:szCs w:val="24"/>
      </w:rPr>
      <w:t xml:space="preserve">, 2023 </w:t>
    </w:r>
    <w:proofErr w:type="gramStart"/>
    <w:r w:rsidRPr="008D35B1">
      <w:rPr>
        <w:rFonts w:ascii="Times New Roman" w:hAnsi="Times New Roman" w:cs="Times New Roman"/>
        <w:b/>
        <w:bCs/>
        <w:sz w:val="24"/>
        <w:szCs w:val="24"/>
      </w:rPr>
      <w:t>MEETING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131B"/>
    <w:multiLevelType w:val="hybridMultilevel"/>
    <w:tmpl w:val="B8D8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B1"/>
    <w:rsid w:val="0023538A"/>
    <w:rsid w:val="00267BAC"/>
    <w:rsid w:val="00353FE0"/>
    <w:rsid w:val="004C20FF"/>
    <w:rsid w:val="00504AEB"/>
    <w:rsid w:val="005953CF"/>
    <w:rsid w:val="00611BC5"/>
    <w:rsid w:val="0063419F"/>
    <w:rsid w:val="006B4F0F"/>
    <w:rsid w:val="007C6415"/>
    <w:rsid w:val="008223F5"/>
    <w:rsid w:val="008D35B1"/>
    <w:rsid w:val="009B07FF"/>
    <w:rsid w:val="009E6268"/>
    <w:rsid w:val="00C34C36"/>
    <w:rsid w:val="00C751E7"/>
    <w:rsid w:val="00CA5ED2"/>
    <w:rsid w:val="00CE131C"/>
    <w:rsid w:val="00EF37EA"/>
    <w:rsid w:val="00FA3525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60D4"/>
  <w15:chartTrackingRefBased/>
  <w15:docId w15:val="{9F6732BC-3322-495C-BC23-DE4011D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B1"/>
  </w:style>
  <w:style w:type="paragraph" w:styleId="Footer">
    <w:name w:val="footer"/>
    <w:basedOn w:val="Normal"/>
    <w:link w:val="FooterChar"/>
    <w:uiPriority w:val="99"/>
    <w:unhideWhenUsed/>
    <w:rsid w:val="008D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B1"/>
  </w:style>
  <w:style w:type="paragraph" w:styleId="ListParagraph">
    <w:name w:val="List Paragraph"/>
    <w:basedOn w:val="Normal"/>
    <w:uiPriority w:val="34"/>
    <w:qFormat/>
    <w:rsid w:val="008D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Sue Kamyszek</cp:lastModifiedBy>
  <cp:revision>2</cp:revision>
  <dcterms:created xsi:type="dcterms:W3CDTF">2023-08-08T13:57:00Z</dcterms:created>
  <dcterms:modified xsi:type="dcterms:W3CDTF">2023-08-08T13:57:00Z</dcterms:modified>
</cp:coreProperties>
</file>